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07EE" w:rsidRDefault="00960A6C">
      <w:pPr>
        <w:autoSpaceDE w:val="0"/>
        <w:autoSpaceDN w:val="0"/>
        <w:adjustRightInd w:val="0"/>
        <w:jc w:val="center"/>
        <w:rPr>
          <w:rFonts w:ascii="Times New Roman" w:hAnsi="Times New Roman"/>
          <w:b/>
          <w:bCs/>
          <w:sz w:val="32"/>
          <w:szCs w:val="32"/>
          <w:lang w:val="en-GB" w:eastAsia="en-GB"/>
        </w:rPr>
      </w:pPr>
      <w:r>
        <w:rPr>
          <w:rFonts w:ascii="Times New Roman" w:hAnsi="Times New Roman"/>
          <w:b/>
          <w:bCs/>
          <w:sz w:val="32"/>
          <w:szCs w:val="32"/>
          <w:lang w:val="en-GB" w:eastAsia="en-GB"/>
        </w:rPr>
        <w:t>201</w:t>
      </w:r>
      <w:r w:rsidR="00A57A59">
        <w:rPr>
          <w:rFonts w:ascii="Times New Roman" w:hAnsi="Times New Roman"/>
          <w:b/>
          <w:bCs/>
          <w:sz w:val="32"/>
          <w:szCs w:val="32"/>
          <w:lang w:val="en-GB" w:eastAsia="en-GB"/>
        </w:rPr>
        <w:t>7</w:t>
      </w:r>
      <w:r>
        <w:rPr>
          <w:rFonts w:ascii="Times New Roman" w:hAnsi="Times New Roman"/>
          <w:b/>
          <w:bCs/>
          <w:sz w:val="32"/>
          <w:szCs w:val="32"/>
          <w:lang w:val="en-GB" w:eastAsia="en-GB"/>
        </w:rPr>
        <w:t>-201</w:t>
      </w:r>
      <w:r w:rsidR="00A57A59">
        <w:rPr>
          <w:rFonts w:ascii="Times New Roman" w:hAnsi="Times New Roman"/>
          <w:b/>
          <w:bCs/>
          <w:sz w:val="32"/>
          <w:szCs w:val="32"/>
          <w:lang w:val="en-GB" w:eastAsia="en-GB"/>
        </w:rPr>
        <w:t>8</w:t>
      </w:r>
      <w:r>
        <w:rPr>
          <w:rFonts w:ascii="Times New Roman" w:hAnsi="Times New Roman"/>
          <w:b/>
          <w:bCs/>
          <w:sz w:val="32"/>
          <w:szCs w:val="32"/>
          <w:lang w:val="en-GB" w:eastAsia="en-GB"/>
        </w:rPr>
        <w:t xml:space="preserve"> NIGHT-TIME</w:t>
      </w:r>
    </w:p>
    <w:p w:rsidR="00E407EE" w:rsidRDefault="00960A6C">
      <w:pPr>
        <w:autoSpaceDE w:val="0"/>
        <w:autoSpaceDN w:val="0"/>
        <w:adjustRightInd w:val="0"/>
        <w:jc w:val="center"/>
        <w:rPr>
          <w:rFonts w:ascii="Times New Roman" w:hAnsi="Times New Roman"/>
          <w:b/>
          <w:bCs/>
          <w:sz w:val="32"/>
          <w:szCs w:val="32"/>
          <w:lang w:val="en-GB" w:eastAsia="en-GB"/>
        </w:rPr>
      </w:pPr>
      <w:r>
        <w:rPr>
          <w:rFonts w:ascii="Times New Roman" w:hAnsi="Times New Roman"/>
          <w:b/>
          <w:bCs/>
          <w:sz w:val="32"/>
          <w:szCs w:val="32"/>
          <w:lang w:val="en-GB" w:eastAsia="en-GB"/>
        </w:rPr>
        <w:t>CCI International Time Programme</w:t>
      </w:r>
    </w:p>
    <w:p w:rsidR="00E407EE" w:rsidRDefault="00E407EE">
      <w:pPr>
        <w:autoSpaceDE w:val="0"/>
        <w:autoSpaceDN w:val="0"/>
        <w:adjustRightInd w:val="0"/>
        <w:jc w:val="center"/>
        <w:rPr>
          <w:rFonts w:ascii="Arial" w:hAnsi="Arial" w:cs="Arial"/>
          <w:b/>
          <w:bCs/>
          <w:i/>
          <w:iCs/>
          <w:lang w:val="en-GB" w:eastAsia="en-GB"/>
        </w:rPr>
      </w:pPr>
    </w:p>
    <w:p w:rsidR="00E407EE" w:rsidRDefault="00960A6C">
      <w:pPr>
        <w:autoSpaceDE w:val="0"/>
        <w:autoSpaceDN w:val="0"/>
        <w:adjustRightInd w:val="0"/>
        <w:jc w:val="center"/>
        <w:rPr>
          <w:rFonts w:ascii="Arial" w:hAnsi="Arial" w:cs="Arial"/>
          <w:b/>
          <w:bCs/>
          <w:i/>
          <w:iCs/>
          <w:lang w:val="en-GB" w:eastAsia="en-GB"/>
        </w:rPr>
      </w:pPr>
      <w:r>
        <w:rPr>
          <w:rFonts w:ascii="Arial" w:hAnsi="Arial" w:cs="Arial"/>
          <w:b/>
          <w:bCs/>
          <w:i/>
          <w:iCs/>
          <w:lang w:val="en-GB" w:eastAsia="en-GB"/>
        </w:rPr>
        <w:t>NB: The deadline for the 201</w:t>
      </w:r>
      <w:r w:rsidR="00774361">
        <w:rPr>
          <w:rFonts w:ascii="Arial" w:hAnsi="Arial" w:cs="Arial"/>
          <w:b/>
          <w:bCs/>
          <w:i/>
          <w:iCs/>
          <w:lang w:val="en-GB" w:eastAsia="en-GB"/>
        </w:rPr>
        <w:t>7</w:t>
      </w:r>
      <w:r>
        <w:rPr>
          <w:rFonts w:ascii="Arial" w:hAnsi="Arial" w:cs="Arial"/>
          <w:b/>
          <w:bCs/>
          <w:i/>
          <w:iCs/>
          <w:lang w:val="en-GB" w:eastAsia="en-GB"/>
        </w:rPr>
        <w:t xml:space="preserve"> call for proposals is</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00"/>
        </w:rPr>
      </w:pPr>
      <w:r>
        <w:rPr>
          <w:rFonts w:ascii="Arial" w:hAnsi="Arial" w:cs="Arial"/>
          <w:b/>
          <w:bCs/>
          <w:i/>
          <w:iCs/>
          <w:lang w:val="en-GB" w:eastAsia="en-GB"/>
        </w:rPr>
        <w:t>midnight, February 2</w:t>
      </w:r>
      <w:r w:rsidR="00774361">
        <w:rPr>
          <w:rFonts w:ascii="Arial" w:hAnsi="Arial" w:cs="Arial"/>
          <w:b/>
          <w:bCs/>
          <w:i/>
          <w:iCs/>
          <w:lang w:val="en-GB" w:eastAsia="en-GB"/>
        </w:rPr>
        <w:t>8</w:t>
      </w:r>
      <w:r>
        <w:rPr>
          <w:rFonts w:ascii="Arial" w:hAnsi="Arial" w:cs="Arial"/>
          <w:b/>
          <w:bCs/>
          <w:i/>
          <w:iCs/>
          <w:lang w:val="en-GB" w:eastAsia="en-GB"/>
        </w:rPr>
        <w:t>, 201</w:t>
      </w:r>
      <w:r w:rsidR="00774361">
        <w:rPr>
          <w:rFonts w:ascii="Arial" w:hAnsi="Arial" w:cs="Arial"/>
          <w:b/>
          <w:bCs/>
          <w:i/>
          <w:iCs/>
          <w:lang w:val="en-GB" w:eastAsia="en-GB"/>
        </w:rPr>
        <w:t>7</w:t>
      </w:r>
      <w:r>
        <w:rPr>
          <w:rFonts w:ascii="Arial" w:hAnsi="Arial" w:cs="Arial"/>
          <w:b/>
          <w:bCs/>
          <w:i/>
          <w:iCs/>
          <w:lang w:val="en-GB" w:eastAsia="en-GB"/>
        </w:rPr>
        <w:t>.</w:t>
      </w: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b/>
          <w:color w:val="000000"/>
        </w:rPr>
      </w:pP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FF"/>
        </w:rPr>
      </w:pPr>
      <w:r>
        <w:rPr>
          <w:rFonts w:ascii="Times New Roman" w:hAnsi="Times New Roman"/>
          <w:b/>
          <w:color w:val="000000"/>
        </w:rPr>
        <w:t>The International Scientific Committee (CCI) of the Roque de los Muchachos (ORM, La Palma) and Teide (OT, Tenerife) observatories invites applications for International Time Programmes (ITP) on telescopes installed at these Observatories.</w:t>
      </w:r>
      <w:r>
        <w:rPr>
          <w:rFonts w:ascii="Times New Roman" w:hAnsi="Times New Roman"/>
          <w:color w:val="000000"/>
        </w:rPr>
        <w:t xml:space="preserve"> </w:t>
      </w:r>
      <w:r>
        <w:rPr>
          <w:rFonts w:ascii="Times New Roman" w:hAnsi="Times New Roman"/>
          <w:color w:val="000000"/>
        </w:rPr>
        <w:br/>
        <w:t xml:space="preserve">The ITP offers up to 5% of the observing time, evenly spread throughout the year and the lunar cycle, at the telescopes listed on the ITP web page: </w:t>
      </w:r>
      <w:hyperlink r:id="rId7" w:history="1">
        <w:r>
          <w:rPr>
            <w:rStyle w:val="Hipervnculo"/>
            <w:rFonts w:ascii="Times New Roman" w:hAnsi="Times New Roman"/>
          </w:rPr>
          <w:t>www.iac.es/eno.php?op1=5&amp;op2=13&amp;op3=26&amp;lang=en</w:t>
        </w:r>
      </w:hyperlink>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Times New Roman" w:hAnsi="Times New Roman"/>
          <w:color w:val="0000FF"/>
        </w:rPr>
      </w:pPr>
    </w:p>
    <w:p w:rsidR="00E407EE" w:rsidRDefault="00761F3A" w:rsidP="0076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rPr>
      </w:pPr>
      <w:r>
        <w:rPr>
          <w:rFonts w:ascii="Times New Roman" w:hAnsi="Times New Roman"/>
          <w:color w:val="000000"/>
        </w:rPr>
        <w:t>A</w:t>
      </w:r>
      <w:r w:rsidR="00960A6C">
        <w:rPr>
          <w:rFonts w:ascii="Times New Roman" w:hAnsi="Times New Roman"/>
          <w:color w:val="000000"/>
        </w:rPr>
        <w:t xml:space="preserve"> proposal can request</w:t>
      </w:r>
      <w:r w:rsidR="00A94C22">
        <w:rPr>
          <w:rFonts w:ascii="Times New Roman" w:hAnsi="Times New Roman"/>
          <w:color w:val="000000"/>
        </w:rPr>
        <w:t xml:space="preserve"> up to 15 nights/year</w:t>
      </w:r>
      <w:r w:rsidR="00960A6C">
        <w:rPr>
          <w:rFonts w:ascii="Times New Roman" w:hAnsi="Times New Roman"/>
          <w:color w:val="000000"/>
        </w:rPr>
        <w:t xml:space="preserve"> </w:t>
      </w:r>
      <w:r>
        <w:rPr>
          <w:rFonts w:ascii="Times New Roman" w:hAnsi="Times New Roman"/>
          <w:color w:val="000000"/>
        </w:rPr>
        <w:t xml:space="preserve">(80 hours on GTC &amp; STELLA) of </w:t>
      </w:r>
      <w:r w:rsidR="00960A6C">
        <w:rPr>
          <w:rFonts w:ascii="Times New Roman" w:hAnsi="Times New Roman"/>
          <w:color w:val="000000"/>
        </w:rPr>
        <w:t>observing time</w:t>
      </w:r>
      <w:r>
        <w:rPr>
          <w:rFonts w:ascii="Times New Roman" w:hAnsi="Times New Roman"/>
          <w:color w:val="000000"/>
        </w:rPr>
        <w:t>. A proposal can</w:t>
      </w:r>
      <w:r w:rsidR="00960A6C">
        <w:rPr>
          <w:rFonts w:ascii="Times New Roman" w:hAnsi="Times New Roman"/>
          <w:color w:val="000000"/>
        </w:rPr>
        <w:t xml:space="preserve"> </w:t>
      </w:r>
      <w:r>
        <w:rPr>
          <w:rFonts w:ascii="Times New Roman" w:hAnsi="Times New Roman"/>
          <w:color w:val="000000"/>
        </w:rPr>
        <w:t>c</w:t>
      </w:r>
      <w:r w:rsidR="00960A6C">
        <w:rPr>
          <w:rFonts w:ascii="Times New Roman" w:hAnsi="Times New Roman"/>
          <w:color w:val="000000"/>
        </w:rPr>
        <w:t>over a period of up to two consecutive years</w:t>
      </w:r>
      <w:r>
        <w:rPr>
          <w:rFonts w:ascii="Times New Roman" w:hAnsi="Times New Roman"/>
          <w:color w:val="000000"/>
        </w:rPr>
        <w:t>, i.e. in this case, up to a maximum of 30 nights / 160 hours per telescope can be requested.</w:t>
      </w:r>
      <w:r w:rsidR="00774361">
        <w:rPr>
          <w:rFonts w:ascii="Times New Roman" w:hAnsi="Times New Roman"/>
          <w:color w:val="000000"/>
        </w:rPr>
        <w:t xml:space="preserve"> Proposals must include a justification of the time requested on each telescope.</w:t>
      </w:r>
    </w:p>
    <w:p w:rsidR="00E407EE" w:rsidRPr="00761F3A" w:rsidRDefault="00761F3A" w:rsidP="00761F3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jc w:val="center"/>
        <w:rPr>
          <w:rFonts w:ascii="Times New Roman" w:hAnsi="Times New Roman"/>
          <w:color w:val="000000"/>
          <w:sz w:val="20"/>
          <w:szCs w:val="20"/>
          <w:lang w:val="en-GB"/>
        </w:rPr>
      </w:pPr>
      <w:r w:rsidRPr="00761F3A">
        <w:rPr>
          <w:rFonts w:ascii="TimesNewRomanPS-BoldMT" w:hAnsi="TimesNewRomanPS-BoldMT" w:cs="TimesNewRomanPS-BoldMT"/>
          <w:b/>
          <w:bCs/>
          <w:sz w:val="20"/>
          <w:szCs w:val="20"/>
          <w:lang w:val="en-GB" w:eastAsia="en-GB"/>
        </w:rPr>
        <w:t>Specific guidelines for the individual telescope facilitie</w:t>
      </w:r>
      <w:r>
        <w:rPr>
          <w:rFonts w:ascii="TimesNewRomanPS-BoldMT" w:hAnsi="TimesNewRomanPS-BoldMT" w:cs="TimesNewRomanPS-BoldMT"/>
          <w:b/>
          <w:bCs/>
          <w:sz w:val="20"/>
          <w:szCs w:val="20"/>
          <w:lang w:val="en-GB" w:eastAsia="en-GB"/>
        </w:rPr>
        <w:t>s are available on their web</w:t>
      </w:r>
      <w:r w:rsidRPr="00761F3A">
        <w:rPr>
          <w:rFonts w:ascii="TimesNewRomanPS-BoldMT" w:hAnsi="TimesNewRomanPS-BoldMT" w:cs="TimesNewRomanPS-BoldMT"/>
          <w:b/>
          <w:bCs/>
          <w:sz w:val="20"/>
          <w:szCs w:val="20"/>
          <w:lang w:val="en-GB" w:eastAsia="en-GB"/>
        </w:rPr>
        <w:t>s.</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rPr>
      </w:pPr>
      <w:r>
        <w:rPr>
          <w:rFonts w:ascii="Times New Roman" w:hAnsi="Times New Roman"/>
          <w:color w:val="000000"/>
        </w:rPr>
        <w:t>The aim of the ITP is to encourage international scientific projects of the highest quality, which cannot easily be accommodated within other time allocation schemes, and which foster collaborati</w:t>
      </w:r>
      <w:r>
        <w:rPr>
          <w:rFonts w:ascii="Times New Roman" w:hAnsi="Times New Roman"/>
          <w:color w:val="000000" w:themeColor="text1"/>
        </w:rPr>
        <w:t xml:space="preserve">on between the different user institutions </w:t>
      </w:r>
      <w:r w:rsidR="00454C7D">
        <w:rPr>
          <w:rFonts w:ascii="Times New Roman" w:hAnsi="Times New Roman"/>
          <w:color w:val="000000" w:themeColor="text1"/>
        </w:rPr>
        <w:t>at</w:t>
      </w:r>
      <w:r>
        <w:rPr>
          <w:rFonts w:ascii="Times New Roman" w:hAnsi="Times New Roman"/>
          <w:color w:val="000000" w:themeColor="text1"/>
        </w:rPr>
        <w:t xml:space="preserve"> the observatories. Proposals should be international in their range of participants and are expected to involve astronomers from at least three of the European countries that </w:t>
      </w:r>
      <w:r w:rsidR="00454C7D">
        <w:rPr>
          <w:rFonts w:ascii="Times New Roman" w:hAnsi="Times New Roman"/>
          <w:color w:val="000000" w:themeColor="text1"/>
        </w:rPr>
        <w:t>ar</w:t>
      </w:r>
      <w:r>
        <w:rPr>
          <w:rFonts w:ascii="Times New Roman" w:hAnsi="Times New Roman"/>
          <w:color w:val="000000" w:themeColor="text1"/>
        </w:rPr>
        <w:t>e signatories to the Agreements for Cooperation in Astrophysics*. Moreover, astronomers from scientific institutions from any other country in the world can be included. The PI should ensure in advance that those astronomers participating in observing runs will have access to travel and subsistence funds, as this is not provided by the CCI or OPTICON.</w:t>
      </w: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rPr>
      </w:pPr>
      <w:r>
        <w:rPr>
          <w:rFonts w:ascii="Times New Roman" w:hAnsi="Times New Roman"/>
          <w:color w:val="000000" w:themeColor="text1"/>
        </w:rPr>
        <w:t xml:space="preserve">The observing programmes should concentrate on a single astronomical investigation. Proposals that would benefit from the use of more than one facility, and in particular those which would be unlikely to obtain the necessary large amount of observing time through the usual time allocation panels because of the difficulty to coordinate several telescopes, are especially encouraged.  Hence a typical ITP program is a large or a small international program which involves a complementary use of different telescope facilities, with a clear case why the total is more than the sum of the parts. </w:t>
      </w: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rPr>
      </w:pPr>
      <w:r>
        <w:rPr>
          <w:rFonts w:ascii="Times New Roman" w:hAnsi="Times New Roman"/>
          <w:color w:val="000000" w:themeColor="text1"/>
        </w:rPr>
        <w:t xml:space="preserve">Scientific excellence is a prime consideration. Each proposal will be assessed scientifically by the respective TACs and by the CCI, which reserves the right not to make an award on one or more telescopes if the quality of the proposals is not adequate to justify their use.  The CCI may award time to one or more projects. Proposers should be aware that, according to the international agreements, once a project is selected, and with the agreement of the Instituto de Astrofísica de Canarias, any Spanish institution shall have the right to join the programme if it wishes. </w:t>
      </w: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p>
    <w:p w:rsidR="00E407EE" w:rsidRDefault="00454C7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rPr>
      </w:pPr>
      <w:r>
        <w:rPr>
          <w:rFonts w:ascii="Times New Roman" w:hAnsi="Times New Roman"/>
          <w:color w:val="000000" w:themeColor="text1"/>
        </w:rPr>
        <w:t>Successful applicants should send</w:t>
      </w:r>
      <w:r w:rsidRPr="00454C7D">
        <w:rPr>
          <w:rFonts w:ascii="Times New Roman" w:hAnsi="Times New Roman"/>
          <w:color w:val="000000" w:themeColor="text1"/>
        </w:rPr>
        <w:t xml:space="preserve"> </w:t>
      </w:r>
      <w:r>
        <w:rPr>
          <w:rFonts w:ascii="Times New Roman" w:hAnsi="Times New Roman"/>
          <w:color w:val="000000" w:themeColor="text1"/>
        </w:rPr>
        <w:t xml:space="preserve">annual brief progress reports to the </w:t>
      </w:r>
      <w:r w:rsidR="00960A6C">
        <w:rPr>
          <w:rFonts w:ascii="Times New Roman" w:hAnsi="Times New Roman"/>
          <w:color w:val="000000" w:themeColor="text1"/>
        </w:rPr>
        <w:t>CCI</w:t>
      </w:r>
      <w:r>
        <w:rPr>
          <w:rFonts w:ascii="Times New Roman" w:hAnsi="Times New Roman"/>
          <w:color w:val="000000" w:themeColor="text1"/>
        </w:rPr>
        <w:t xml:space="preserve"> (cci@iac.es)</w:t>
      </w:r>
      <w:r w:rsidR="00960A6C">
        <w:rPr>
          <w:rFonts w:ascii="Times New Roman" w:hAnsi="Times New Roman"/>
          <w:color w:val="000000" w:themeColor="text1"/>
        </w:rPr>
        <w:t>. On completion of the programme, and not later than one year after the final period of observing time, a full report should be submitted to the CCI for publication in its Annual Report and the acquired data products should be made publically available.</w:t>
      </w:r>
      <w:r w:rsidR="00806568">
        <w:rPr>
          <w:rFonts w:ascii="Times New Roman" w:hAnsi="Times New Roman"/>
          <w:color w:val="000000" w:themeColor="text1"/>
        </w:rPr>
        <w:t xml:space="preserve"> The following acknowledgement should be included when publishing results that include data obtained under this program:</w:t>
      </w:r>
    </w:p>
    <w:p w:rsidR="00806568" w:rsidRPr="00397F91" w:rsidRDefault="00806568" w:rsidP="00806568">
      <w:pPr>
        <w:spacing w:after="100" w:line="276" w:lineRule="auto"/>
        <w:jc w:val="both"/>
        <w:rPr>
          <w:rFonts w:ascii="Arial" w:hAnsi="Arial" w:cs="Arial"/>
          <w:b/>
          <w:bCs/>
          <w:sz w:val="22"/>
          <w:szCs w:val="22"/>
          <w:lang w:val="en-GB"/>
        </w:rPr>
      </w:pPr>
      <w:r w:rsidRPr="00397F91">
        <w:rPr>
          <w:rFonts w:ascii="Arial" w:hAnsi="Arial" w:cs="Arial"/>
          <w:b/>
          <w:bCs/>
          <w:sz w:val="22"/>
          <w:szCs w:val="22"/>
          <w:lang w:val="en-GB"/>
        </w:rPr>
        <w:t xml:space="preserve">“Data for this [programme/paper] </w:t>
      </w:r>
      <w:r>
        <w:rPr>
          <w:rFonts w:ascii="Arial" w:hAnsi="Arial" w:cs="Arial"/>
          <w:b/>
          <w:bCs/>
          <w:sz w:val="22"/>
          <w:szCs w:val="22"/>
          <w:lang w:val="en-GB"/>
        </w:rPr>
        <w:t>has been</w:t>
      </w:r>
      <w:r w:rsidRPr="00397F91">
        <w:rPr>
          <w:rFonts w:ascii="Arial" w:hAnsi="Arial" w:cs="Arial"/>
          <w:b/>
          <w:bCs/>
          <w:sz w:val="22"/>
          <w:szCs w:val="22"/>
          <w:lang w:val="en-GB"/>
        </w:rPr>
        <w:t xml:space="preserve"> obtained under the</w:t>
      </w:r>
      <w:r w:rsidRPr="00293F47">
        <w:rPr>
          <w:rFonts w:ascii="Arial" w:hAnsi="Arial" w:cs="Arial"/>
          <w:b/>
          <w:bCs/>
          <w:sz w:val="22"/>
          <w:szCs w:val="22"/>
          <w:lang w:val="en-GB"/>
        </w:rPr>
        <w:t xml:space="preserve"> </w:t>
      </w:r>
      <w:r w:rsidRPr="00397F91">
        <w:rPr>
          <w:rFonts w:ascii="Arial" w:hAnsi="Arial" w:cs="Arial"/>
          <w:b/>
          <w:bCs/>
          <w:sz w:val="22"/>
          <w:szCs w:val="22"/>
          <w:lang w:val="en-GB"/>
        </w:rPr>
        <w:t>International Time Programme</w:t>
      </w:r>
      <w:r>
        <w:rPr>
          <w:rFonts w:ascii="Arial" w:hAnsi="Arial" w:cs="Arial"/>
          <w:b/>
          <w:bCs/>
          <w:sz w:val="22"/>
          <w:szCs w:val="22"/>
          <w:lang w:val="en-GB"/>
        </w:rPr>
        <w:t xml:space="preserve"> of the</w:t>
      </w:r>
      <w:r w:rsidRPr="00397F91">
        <w:rPr>
          <w:rFonts w:ascii="Arial" w:hAnsi="Arial" w:cs="Arial"/>
          <w:b/>
          <w:bCs/>
          <w:sz w:val="22"/>
          <w:szCs w:val="22"/>
          <w:lang w:val="en-GB"/>
        </w:rPr>
        <w:t xml:space="preserve"> CCI (International Scientific Committee of the Observatorios de Canarias</w:t>
      </w:r>
      <w:r w:rsidR="00440FDF">
        <w:rPr>
          <w:rFonts w:ascii="Arial" w:hAnsi="Arial" w:cs="Arial"/>
          <w:b/>
          <w:bCs/>
          <w:sz w:val="22"/>
          <w:szCs w:val="22"/>
          <w:lang w:val="en-GB"/>
        </w:rPr>
        <w:t xml:space="preserve"> of the IAC</w:t>
      </w:r>
      <w:r w:rsidRPr="00397F91">
        <w:rPr>
          <w:rFonts w:ascii="Arial" w:hAnsi="Arial" w:cs="Arial"/>
          <w:b/>
          <w:bCs/>
          <w:sz w:val="22"/>
          <w:szCs w:val="22"/>
          <w:lang w:val="en-GB"/>
        </w:rPr>
        <w:t>)</w:t>
      </w:r>
      <w:r w:rsidR="00440FDF">
        <w:rPr>
          <w:rFonts w:ascii="Arial" w:hAnsi="Arial" w:cs="Arial"/>
          <w:b/>
          <w:bCs/>
          <w:sz w:val="22"/>
          <w:szCs w:val="22"/>
          <w:lang w:val="en-GB"/>
        </w:rPr>
        <w:t xml:space="preserve"> </w:t>
      </w:r>
      <w:r w:rsidR="00440FDF" w:rsidRPr="00440FDF">
        <w:rPr>
          <w:rFonts w:ascii="Arial" w:hAnsi="Arial" w:cs="Arial"/>
          <w:b/>
          <w:bCs/>
          <w:sz w:val="22"/>
          <w:szCs w:val="22"/>
          <w:lang w:val="en-GB"/>
        </w:rPr>
        <w:t>with the [telescope</w:t>
      </w:r>
      <w:r w:rsidR="00440FDF">
        <w:rPr>
          <w:rFonts w:ascii="Arial" w:hAnsi="Arial" w:cs="Arial"/>
          <w:b/>
          <w:bCs/>
          <w:sz w:val="22"/>
          <w:szCs w:val="22"/>
          <w:lang w:val="en-GB"/>
        </w:rPr>
        <w:t>/s</w:t>
      </w:r>
      <w:r w:rsidR="00440FDF" w:rsidRPr="00440FDF">
        <w:rPr>
          <w:rFonts w:ascii="Arial" w:hAnsi="Arial" w:cs="Arial"/>
          <w:b/>
          <w:bCs/>
          <w:sz w:val="22"/>
          <w:szCs w:val="22"/>
          <w:lang w:val="en-GB"/>
        </w:rPr>
        <w:t>] operated on the island</w:t>
      </w:r>
      <w:r w:rsidR="00440FDF">
        <w:rPr>
          <w:rFonts w:ascii="Arial" w:hAnsi="Arial" w:cs="Arial"/>
          <w:b/>
          <w:bCs/>
          <w:sz w:val="22"/>
          <w:szCs w:val="22"/>
          <w:lang w:val="en-GB"/>
        </w:rPr>
        <w:t>/s</w:t>
      </w:r>
      <w:r w:rsidR="00440FDF" w:rsidRPr="00440FDF">
        <w:rPr>
          <w:rFonts w:ascii="Arial" w:hAnsi="Arial" w:cs="Arial"/>
          <w:b/>
          <w:bCs/>
          <w:sz w:val="22"/>
          <w:szCs w:val="22"/>
          <w:lang w:val="en-GB"/>
        </w:rPr>
        <w:t xml:space="preserve"> of Tenerife</w:t>
      </w:r>
      <w:r w:rsidR="00440FDF">
        <w:rPr>
          <w:rFonts w:ascii="Arial" w:hAnsi="Arial" w:cs="Arial"/>
          <w:b/>
          <w:bCs/>
          <w:sz w:val="22"/>
          <w:szCs w:val="22"/>
          <w:lang w:val="en-GB"/>
        </w:rPr>
        <w:t>/La Palma</w:t>
      </w:r>
      <w:r w:rsidR="00440FDF" w:rsidRPr="00440FDF">
        <w:rPr>
          <w:rFonts w:ascii="Arial" w:hAnsi="Arial" w:cs="Arial"/>
          <w:b/>
          <w:bCs/>
          <w:sz w:val="22"/>
          <w:szCs w:val="22"/>
          <w:lang w:val="en-GB"/>
        </w:rPr>
        <w:t xml:space="preserve"> by </w:t>
      </w:r>
      <w:r w:rsidR="00440FDF">
        <w:rPr>
          <w:rFonts w:ascii="Arial" w:hAnsi="Arial" w:cs="Arial"/>
          <w:b/>
          <w:bCs/>
          <w:sz w:val="22"/>
          <w:szCs w:val="22"/>
          <w:lang w:val="en-GB"/>
        </w:rPr>
        <w:t>t</w:t>
      </w:r>
      <w:r w:rsidR="00440FDF" w:rsidRPr="00440FDF">
        <w:rPr>
          <w:rFonts w:ascii="Arial" w:hAnsi="Arial" w:cs="Arial"/>
          <w:b/>
          <w:bCs/>
          <w:sz w:val="22"/>
          <w:szCs w:val="22"/>
          <w:lang w:val="en-GB"/>
        </w:rPr>
        <w:t xml:space="preserve">he </w:t>
      </w:r>
      <w:r w:rsidR="00440FDF">
        <w:rPr>
          <w:rFonts w:ascii="Arial" w:hAnsi="Arial" w:cs="Arial"/>
          <w:b/>
          <w:bCs/>
          <w:sz w:val="22"/>
          <w:szCs w:val="22"/>
          <w:lang w:val="en-GB"/>
        </w:rPr>
        <w:t>[operator/s]</w:t>
      </w:r>
      <w:r w:rsidR="00440FDF" w:rsidRPr="00440FDF">
        <w:rPr>
          <w:rFonts w:ascii="Arial" w:hAnsi="Arial" w:cs="Arial"/>
          <w:b/>
          <w:bCs/>
          <w:sz w:val="22"/>
          <w:szCs w:val="22"/>
          <w:lang w:val="en-GB"/>
        </w:rPr>
        <w:t xml:space="preserve"> in the Observatorio del Teide</w:t>
      </w:r>
      <w:r w:rsidR="00440FDF">
        <w:rPr>
          <w:rFonts w:ascii="Arial" w:hAnsi="Arial" w:cs="Arial"/>
          <w:b/>
          <w:bCs/>
          <w:sz w:val="22"/>
          <w:szCs w:val="22"/>
          <w:lang w:val="en-GB"/>
        </w:rPr>
        <w:t>/Roque de los Muchachos</w:t>
      </w:r>
      <w:r w:rsidRPr="00397F91">
        <w:rPr>
          <w:rFonts w:ascii="Arial" w:hAnsi="Arial" w:cs="Arial"/>
          <w:b/>
          <w:bCs/>
          <w:sz w:val="22"/>
          <w:szCs w:val="22"/>
          <w:lang w:val="en-GB"/>
        </w:rPr>
        <w:t>.”</w:t>
      </w:r>
    </w:p>
    <w:p w:rsidR="00E407EE" w:rsidRPr="00F95A5B"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themeColor="text1"/>
          <w:lang w:val="en-GB"/>
        </w:rPr>
      </w:pP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b/>
          <w:color w:val="000000" w:themeColor="text1"/>
        </w:rPr>
      </w:pPr>
      <w:r>
        <w:rPr>
          <w:rFonts w:ascii="Times New Roman" w:hAnsi="Times New Roman"/>
          <w:b/>
          <w:color w:val="000000" w:themeColor="text1"/>
        </w:rPr>
        <w:t>Practical boundary conditions:</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rPr>
      </w:pPr>
      <w:r>
        <w:rPr>
          <w:rFonts w:ascii="Times New Roman" w:hAnsi="Times New Roman"/>
          <w:color w:val="000000" w:themeColor="text1"/>
        </w:rPr>
        <w:t xml:space="preserve">Proposers must bear in mind that specific instrumentation may not be available at all times and that the CCI does not schedule the observing time as this is done by the corresponding technical committees of each telescope or group of telescopes. Therefore, if a proposal will require specific scheduling requirements for a telescope, or coordinated requirements at various telescopes, </w:t>
      </w:r>
      <w:r w:rsidR="00B15E3E">
        <w:rPr>
          <w:rFonts w:ascii="Times New Roman" w:hAnsi="Times New Roman"/>
          <w:color w:val="000000" w:themeColor="text1"/>
        </w:rPr>
        <w:t xml:space="preserve">(such as large scale monitoring projects that require a fraction of many nights) </w:t>
      </w:r>
      <w:r>
        <w:rPr>
          <w:rFonts w:ascii="Times New Roman" w:hAnsi="Times New Roman"/>
          <w:color w:val="000000" w:themeColor="text1"/>
        </w:rPr>
        <w:t>the PI needs to contact the</w:t>
      </w:r>
      <w:r w:rsidR="00B15E3E">
        <w:rPr>
          <w:rFonts w:ascii="Times New Roman" w:hAnsi="Times New Roman"/>
          <w:color w:val="000000" w:themeColor="text1"/>
        </w:rPr>
        <w:t xml:space="preserve"> corresponding</w:t>
      </w:r>
      <w:r>
        <w:rPr>
          <w:rFonts w:ascii="Times New Roman" w:hAnsi="Times New Roman"/>
          <w:color w:val="000000" w:themeColor="text1"/>
        </w:rPr>
        <w:t xml:space="preserve"> telescope staff to discuss this in advance of submitting the application.  </w:t>
      </w:r>
    </w:p>
    <w:p w:rsidR="00E407EE" w:rsidRDefault="00E407E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p>
    <w:p w:rsidR="00E407EE" w:rsidRDefault="00960A6C" w:rsidP="00BC3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themeColor="text1"/>
        </w:rPr>
      </w:pPr>
      <w:r>
        <w:rPr>
          <w:rFonts w:ascii="Times New Roman" w:hAnsi="Times New Roman"/>
          <w:color w:val="000000" w:themeColor="text1"/>
        </w:rPr>
        <w:t xml:space="preserve">Proposals are considered on an annual cycle. The closing date for submission of proposals to the next ITP is the last day of February each year for projects, which may start during the second semester of the same year. The </w:t>
      </w:r>
      <w:r w:rsidR="00BC39CC" w:rsidRPr="00BC39CC">
        <w:rPr>
          <w:rFonts w:ascii="Times New Roman" w:hAnsi="Times New Roman"/>
          <w:b/>
          <w:color w:val="000000" w:themeColor="text1"/>
        </w:rPr>
        <w:t xml:space="preserve">Application Form </w:t>
      </w:r>
      <w:r w:rsidR="00BC39CC">
        <w:rPr>
          <w:rFonts w:ascii="Times New Roman" w:hAnsi="Times New Roman"/>
          <w:color w:val="000000" w:themeColor="text1"/>
        </w:rPr>
        <w:t>can</w:t>
      </w:r>
      <w:r>
        <w:rPr>
          <w:rFonts w:ascii="Times New Roman" w:hAnsi="Times New Roman"/>
          <w:color w:val="000000" w:themeColor="text1"/>
        </w:rPr>
        <w:t xml:space="preserve"> be </w:t>
      </w:r>
      <w:r w:rsidR="00BC39CC">
        <w:rPr>
          <w:rFonts w:ascii="Times New Roman" w:hAnsi="Times New Roman"/>
          <w:color w:val="000000" w:themeColor="text1"/>
        </w:rPr>
        <w:t>requested from</w:t>
      </w:r>
      <w:r>
        <w:rPr>
          <w:rFonts w:ascii="Times New Roman" w:hAnsi="Times New Roman"/>
          <w:color w:val="000000" w:themeColor="text1"/>
        </w:rPr>
        <w:t>:</w:t>
      </w:r>
      <w:r w:rsidR="00761F3A">
        <w:rPr>
          <w:rFonts w:ascii="Times New Roman" w:hAnsi="Times New Roman"/>
          <w:color w:val="000000" w:themeColor="text1"/>
        </w:rPr>
        <w:t xml:space="preserve"> </w:t>
      </w:r>
      <w:hyperlink r:id="rId8" w:history="1">
        <w:r w:rsidR="00BC39CC" w:rsidRPr="009E594C">
          <w:rPr>
            <w:rStyle w:val="Hipervnculo"/>
            <w:rFonts w:ascii="Times New Roman" w:hAnsi="Times New Roman"/>
          </w:rPr>
          <w:t>cci@iac.es</w:t>
        </w:r>
      </w:hyperlink>
      <w:r w:rsidR="00BC39CC">
        <w:rPr>
          <w:rFonts w:ascii="Times New Roman" w:hAnsi="Times New Roman"/>
          <w:color w:val="000000" w:themeColor="text1"/>
        </w:rPr>
        <w:t xml:space="preserve"> </w:t>
      </w:r>
      <w:r>
        <w:rPr>
          <w:rFonts w:ascii="Times New Roman" w:hAnsi="Times New Roman"/>
          <w:color w:val="000000" w:themeColor="text1"/>
        </w:rPr>
        <w:t xml:space="preserve">from </w:t>
      </w:r>
      <w:r w:rsidR="00BC39CC" w:rsidRPr="00BC39CC">
        <w:rPr>
          <w:rFonts w:ascii="Times New Roman" w:hAnsi="Times New Roman"/>
          <w:b/>
          <w:color w:val="000000" w:themeColor="text1"/>
        </w:rPr>
        <w:t xml:space="preserve">December </w:t>
      </w:r>
      <w:r w:rsidRPr="00BC39CC">
        <w:rPr>
          <w:rFonts w:ascii="Times New Roman" w:hAnsi="Times New Roman"/>
          <w:b/>
          <w:color w:val="000000" w:themeColor="text1"/>
        </w:rPr>
        <w:t>1</w:t>
      </w:r>
      <w:r w:rsidRPr="00BC39CC">
        <w:rPr>
          <w:rFonts w:ascii="Times New Roman" w:hAnsi="Times New Roman"/>
          <w:b/>
          <w:color w:val="000000" w:themeColor="text1"/>
          <w:sz w:val="15"/>
          <w:szCs w:val="15"/>
        </w:rPr>
        <w:t>st</w:t>
      </w:r>
      <w:r w:rsidR="00761F3A" w:rsidRPr="00BC39CC">
        <w:rPr>
          <w:rFonts w:ascii="Times New Roman" w:hAnsi="Times New Roman"/>
          <w:b/>
          <w:color w:val="000000" w:themeColor="text1"/>
        </w:rPr>
        <w:t>, 201</w:t>
      </w:r>
      <w:r w:rsidR="00F95A5B">
        <w:rPr>
          <w:rFonts w:ascii="Times New Roman" w:hAnsi="Times New Roman"/>
          <w:b/>
          <w:color w:val="000000" w:themeColor="text1"/>
        </w:rPr>
        <w:t>6</w:t>
      </w:r>
      <w:r>
        <w:rPr>
          <w:rFonts w:ascii="Times New Roman" w:hAnsi="Times New Roman"/>
          <w:color w:val="000000" w:themeColor="text1"/>
        </w:rPr>
        <w:t xml:space="preserve"> and </w:t>
      </w:r>
      <w:r w:rsidR="00BC39CC">
        <w:rPr>
          <w:rFonts w:ascii="Times New Roman" w:hAnsi="Times New Roman"/>
          <w:color w:val="000000" w:themeColor="text1"/>
        </w:rPr>
        <w:t xml:space="preserve">will </w:t>
      </w:r>
      <w:r>
        <w:rPr>
          <w:rFonts w:ascii="Times New Roman" w:hAnsi="Times New Roman"/>
          <w:color w:val="000000" w:themeColor="text1"/>
        </w:rPr>
        <w:t xml:space="preserve">require the following information: </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a. Title; list of applicants and their affiliations </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b. An informative summary, not exceeding one side of A4</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c. A science case including: </w:t>
      </w:r>
      <w:r>
        <w:rPr>
          <w:rFonts w:ascii="Times New Roman" w:hAnsi="Times New Roman"/>
          <w:color w:val="000000" w:themeColor="text1"/>
        </w:rPr>
        <w:br/>
      </w:r>
      <w:r>
        <w:rPr>
          <w:rFonts w:ascii="Wingdings" w:hAnsi="Wingdings" w:cs="Wingdings"/>
          <w:color w:val="000000" w:themeColor="text1"/>
        </w:rPr>
        <w:t></w:t>
      </w:r>
      <w:r>
        <w:rPr>
          <w:rFonts w:ascii="Wingdings" w:hAnsi="Wingdings" w:cs="Wingdings"/>
          <w:color w:val="000000" w:themeColor="text1"/>
        </w:rPr>
        <w:t></w:t>
      </w:r>
      <w:r>
        <w:rPr>
          <w:rFonts w:ascii="Times New Roman" w:hAnsi="Times New Roman"/>
          <w:color w:val="000000" w:themeColor="text1"/>
        </w:rPr>
        <w:t xml:space="preserve">Relevant background </w:t>
      </w:r>
      <w:r>
        <w:rPr>
          <w:rFonts w:ascii="Times New Roman" w:hAnsi="Times New Roman"/>
          <w:color w:val="000000" w:themeColor="text1"/>
        </w:rPr>
        <w:br/>
      </w:r>
      <w:r>
        <w:rPr>
          <w:rFonts w:ascii="Wingdings" w:hAnsi="Wingdings" w:cs="Wingdings"/>
          <w:color w:val="000000" w:themeColor="text1"/>
        </w:rPr>
        <w:t></w:t>
      </w:r>
      <w:r>
        <w:rPr>
          <w:rFonts w:ascii="Wingdings" w:hAnsi="Wingdings" w:cs="Wingdings"/>
          <w:color w:val="000000" w:themeColor="text1"/>
        </w:rPr>
        <w:t></w:t>
      </w:r>
      <w:r>
        <w:rPr>
          <w:rFonts w:ascii="Times New Roman" w:hAnsi="Times New Roman"/>
          <w:color w:val="000000" w:themeColor="text1"/>
        </w:rPr>
        <w:t xml:space="preserve">Motivation for programme </w:t>
      </w:r>
      <w:r>
        <w:rPr>
          <w:rFonts w:ascii="Times New Roman" w:hAnsi="Times New Roman"/>
          <w:color w:val="000000" w:themeColor="text1"/>
        </w:rPr>
        <w:br/>
      </w:r>
      <w:r>
        <w:rPr>
          <w:rFonts w:ascii="Wingdings" w:hAnsi="Wingdings" w:cs="Wingdings"/>
          <w:color w:val="000000" w:themeColor="text1"/>
        </w:rPr>
        <w:t></w:t>
      </w:r>
      <w:r>
        <w:rPr>
          <w:rFonts w:ascii="Wingdings" w:hAnsi="Wingdings" w:cs="Wingdings"/>
          <w:color w:val="000000" w:themeColor="text1"/>
        </w:rPr>
        <w:t></w:t>
      </w:r>
      <w:r>
        <w:rPr>
          <w:rFonts w:ascii="Times New Roman" w:hAnsi="Times New Roman"/>
          <w:color w:val="000000" w:themeColor="text1"/>
        </w:rPr>
        <w:t>What the programme can achieve</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d. A table specifying the time request per telescope</w:t>
      </w:r>
      <w:r w:rsidR="00F95A5B">
        <w:rPr>
          <w:rFonts w:ascii="Times New Roman" w:hAnsi="Times New Roman"/>
          <w:color w:val="000000" w:themeColor="text1"/>
        </w:rPr>
        <w:t xml:space="preserve"> </w:t>
      </w:r>
      <w:r>
        <w:rPr>
          <w:rFonts w:ascii="Times New Roman" w:hAnsi="Times New Roman"/>
          <w:color w:val="000000" w:themeColor="text1"/>
        </w:rPr>
        <w:t xml:space="preserve">and </w:t>
      </w:r>
      <w:r w:rsidR="00F95A5B">
        <w:rPr>
          <w:rFonts w:ascii="Times New Roman" w:hAnsi="Times New Roman"/>
          <w:color w:val="000000" w:themeColor="text1"/>
        </w:rPr>
        <w:t xml:space="preserve">the </w:t>
      </w:r>
      <w:r>
        <w:rPr>
          <w:rFonts w:ascii="Times New Roman" w:hAnsi="Times New Roman"/>
          <w:color w:val="000000" w:themeColor="text1"/>
        </w:rPr>
        <w:t>observing mode</w:t>
      </w:r>
      <w:r w:rsidR="00F95A5B">
        <w:rPr>
          <w:rFonts w:ascii="Times New Roman" w:hAnsi="Times New Roman"/>
          <w:color w:val="000000" w:themeColor="text1"/>
        </w:rPr>
        <w:t>/s</w:t>
      </w:r>
      <w:r>
        <w:rPr>
          <w:rFonts w:ascii="Times New Roman" w:hAnsi="Times New Roman"/>
          <w:color w:val="000000" w:themeColor="text1"/>
        </w:rPr>
        <w:t xml:space="preserve">. </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e. A description of the observations to be obtained (including a target list)</w:t>
      </w:r>
      <w:r w:rsidR="00F95A5B">
        <w:rPr>
          <w:rFonts w:ascii="Times New Roman" w:hAnsi="Times New Roman"/>
          <w:color w:val="000000" w:themeColor="text1"/>
        </w:rPr>
        <w:t>,</w:t>
      </w:r>
      <w:r>
        <w:rPr>
          <w:rFonts w:ascii="Times New Roman" w:hAnsi="Times New Roman"/>
          <w:color w:val="000000" w:themeColor="text1"/>
        </w:rPr>
        <w:t xml:space="preserve"> assessment of feasibility (technical case)</w:t>
      </w:r>
      <w:r w:rsidR="00F95A5B">
        <w:rPr>
          <w:rFonts w:ascii="Times New Roman" w:hAnsi="Times New Roman"/>
          <w:color w:val="000000" w:themeColor="text1"/>
        </w:rPr>
        <w:t xml:space="preserve"> and </w:t>
      </w:r>
      <w:bookmarkStart w:id="0" w:name="_GoBack"/>
      <w:bookmarkEnd w:id="0"/>
      <w:r w:rsidR="00F95A5B">
        <w:rPr>
          <w:rFonts w:ascii="Times New Roman" w:hAnsi="Times New Roman"/>
          <w:color w:val="000000" w:themeColor="text1"/>
        </w:rPr>
        <w:t>the justification of the amount of observing time per telescope</w:t>
      </w:r>
      <w:r>
        <w:rPr>
          <w:rFonts w:ascii="Times New Roman" w:hAnsi="Times New Roman"/>
          <w:color w:val="000000" w:themeColor="text1"/>
        </w:rPr>
        <w:t xml:space="preserve">. </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 xml:space="preserve">f. A project management plan, which includes how the work will be shared among the </w:t>
      </w:r>
      <w:proofErr w:type="spellStart"/>
      <w:r>
        <w:rPr>
          <w:rFonts w:ascii="Times New Roman" w:hAnsi="Times New Roman"/>
          <w:color w:val="000000" w:themeColor="text1"/>
        </w:rPr>
        <w:t>CoIs</w:t>
      </w:r>
      <w:proofErr w:type="spellEnd"/>
      <w:r>
        <w:rPr>
          <w:rFonts w:ascii="Times New Roman" w:hAnsi="Times New Roman"/>
          <w:color w:val="000000" w:themeColor="text1"/>
        </w:rPr>
        <w:t xml:space="preserve"> g. A commentary on the use made of earlier ITP time awarded to any of the applicants (only if ITP has been granted previously). </w:t>
      </w: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themeColor="text1"/>
        </w:rPr>
      </w:pPr>
      <w:r>
        <w:rPr>
          <w:rFonts w:ascii="Times New Roman" w:hAnsi="Times New Roman"/>
          <w:color w:val="000000" w:themeColor="text1"/>
        </w:rPr>
        <w:t>h. References.</w:t>
      </w:r>
    </w:p>
    <w:p w:rsidR="00E407EE" w:rsidRDefault="00960A6C" w:rsidP="00BC3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rPr>
      </w:pPr>
      <w:r>
        <w:rPr>
          <w:rFonts w:ascii="Times New Roman" w:hAnsi="Times New Roman"/>
          <w:color w:val="000000" w:themeColor="text1"/>
        </w:rPr>
        <w:t xml:space="preserve">The page limit for each section is indicated on the </w:t>
      </w:r>
      <w:r w:rsidR="00BC39CC">
        <w:rPr>
          <w:rFonts w:ascii="Times New Roman" w:hAnsi="Times New Roman"/>
          <w:color w:val="000000" w:themeColor="text1"/>
        </w:rPr>
        <w:t>Form</w:t>
      </w:r>
      <w:r>
        <w:rPr>
          <w:rFonts w:ascii="Times New Roman" w:hAnsi="Times New Roman"/>
          <w:color w:val="000000" w:themeColor="text1"/>
        </w:rPr>
        <w:t xml:space="preserve">; any information beyond this limit will be excluded. Proposals </w:t>
      </w:r>
      <w:r w:rsidR="00BC39CC">
        <w:rPr>
          <w:rFonts w:ascii="Times New Roman" w:hAnsi="Times New Roman"/>
          <w:color w:val="000000" w:themeColor="text1"/>
        </w:rPr>
        <w:t xml:space="preserve">must </w:t>
      </w:r>
      <w:r>
        <w:rPr>
          <w:rFonts w:ascii="Times New Roman" w:hAnsi="Times New Roman"/>
          <w:color w:val="000000" w:themeColor="text1"/>
        </w:rPr>
        <w:t xml:space="preserve">be saved as a pdf file and </w:t>
      </w:r>
      <w:r w:rsidR="00BC39CC">
        <w:rPr>
          <w:rFonts w:ascii="Times New Roman" w:hAnsi="Times New Roman"/>
          <w:color w:val="000000" w:themeColor="text1"/>
        </w:rPr>
        <w:t>returned</w:t>
      </w:r>
      <w:r>
        <w:rPr>
          <w:rFonts w:ascii="Times New Roman" w:hAnsi="Times New Roman"/>
          <w:color w:val="000000" w:themeColor="text1"/>
        </w:rPr>
        <w:t xml:space="preserve"> by e-mail to: </w:t>
      </w:r>
      <w:hyperlink r:id="rId9" w:history="1">
        <w:r w:rsidR="00BC39CC" w:rsidRPr="009E594C">
          <w:rPr>
            <w:rStyle w:val="Hipervnculo"/>
            <w:rFonts w:ascii="Times New Roman" w:hAnsi="Times New Roman"/>
          </w:rPr>
          <w:t>cci@iac.es</w:t>
        </w:r>
      </w:hyperlink>
      <w:r w:rsidR="00BC39CC">
        <w:rPr>
          <w:rFonts w:ascii="Times New Roman" w:hAnsi="Times New Roman"/>
          <w:color w:val="000000" w:themeColor="text1"/>
        </w:rPr>
        <w:t xml:space="preserve"> </w:t>
      </w:r>
      <w:r>
        <w:rPr>
          <w:rFonts w:ascii="Times New Roman" w:hAnsi="Times New Roman"/>
          <w:color w:val="000000" w:themeColor="text1"/>
        </w:rPr>
        <w:t>The CCI Secretary will confirm</w:t>
      </w:r>
      <w:r>
        <w:rPr>
          <w:rFonts w:ascii="Times New Roman" w:hAnsi="Times New Roman"/>
          <w:color w:val="000000"/>
        </w:rPr>
        <w:t xml:space="preserve"> its safe reception</w:t>
      </w:r>
      <w:r w:rsidR="00BC39CC">
        <w:rPr>
          <w:rFonts w:ascii="Times New Roman" w:hAnsi="Times New Roman"/>
          <w:color w:val="000000"/>
        </w:rPr>
        <w:t xml:space="preserve"> and indicate the corresponding Proposal Number</w:t>
      </w:r>
      <w:r>
        <w:rPr>
          <w:rFonts w:ascii="Times New Roman" w:hAnsi="Times New Roman"/>
          <w:color w:val="000000"/>
        </w:rPr>
        <w:t>.</w:t>
      </w:r>
    </w:p>
    <w:p w:rsidR="00BC39CC" w:rsidRDefault="00BC39CC" w:rsidP="00BC39C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Times New Roman" w:hAnsi="Times New Roman"/>
          <w:color w:val="000000"/>
        </w:rPr>
      </w:pPr>
    </w:p>
    <w:p w:rsidR="00E407EE" w:rsidRDefault="00960A6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olor w:val="000000"/>
        </w:rPr>
      </w:pPr>
      <w:r>
        <w:rPr>
          <w:rFonts w:ascii="Times New Roman" w:hAnsi="Times New Roman"/>
          <w:color w:val="000000"/>
        </w:rPr>
        <w:t>The Solar ITP is advertised and managed for the CCI by the EAST:</w:t>
      </w:r>
    </w:p>
    <w:p w:rsidR="00E407EE" w:rsidRDefault="00960A6C">
      <w:r>
        <w:rPr>
          <w:rFonts w:ascii="Times New Roman" w:hAnsi="Times New Roman"/>
          <w:color w:val="0000FF"/>
        </w:rPr>
        <w:t>www.astro-east.org/</w:t>
      </w:r>
    </w:p>
    <w:sectPr w:rsidR="00E407EE">
      <w:footerReference w:type="default" r:id="rId10"/>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361" w:rsidRDefault="00774361" w:rsidP="00774361">
      <w:r>
        <w:separator/>
      </w:r>
    </w:p>
  </w:endnote>
  <w:endnote w:type="continuationSeparator" w:id="0">
    <w:p w:rsidR="00774361" w:rsidRDefault="00774361" w:rsidP="00774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TimesNewRomanPS-Bold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361" w:rsidRDefault="00774361">
    <w:pPr>
      <w:pStyle w:val="Piedepgina"/>
    </w:pPr>
    <w:r w:rsidRPr="00774361">
      <w:t>* Germany, UK, Belgium, Spain, Italy, France &amp; Finland.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361" w:rsidRDefault="00774361" w:rsidP="00774361">
      <w:r>
        <w:separator/>
      </w:r>
    </w:p>
  </w:footnote>
  <w:footnote w:type="continuationSeparator" w:id="0">
    <w:p w:rsidR="00774361" w:rsidRDefault="00774361" w:rsidP="007743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867F8"/>
    <w:multiLevelType w:val="hybridMultilevel"/>
    <w:tmpl w:val="367C8D12"/>
    <w:lvl w:ilvl="0" w:tplc="FA5416FA">
      <w:numFmt w:val="bullet"/>
      <w:lvlText w:val="-"/>
      <w:lvlJc w:val="left"/>
      <w:pPr>
        <w:ind w:left="720" w:hanging="360"/>
      </w:pPr>
      <w:rPr>
        <w:rFonts w:ascii="Times New Roman" w:eastAsia="Cambr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7EE"/>
    <w:rsid w:val="000A6ADF"/>
    <w:rsid w:val="00440FDF"/>
    <w:rsid w:val="00454C7D"/>
    <w:rsid w:val="00761F3A"/>
    <w:rsid w:val="00774361"/>
    <w:rsid w:val="00806568"/>
    <w:rsid w:val="00960A6C"/>
    <w:rsid w:val="00A57A59"/>
    <w:rsid w:val="00A94C22"/>
    <w:rsid w:val="00AE29FC"/>
    <w:rsid w:val="00B15E3E"/>
    <w:rsid w:val="00BC39CC"/>
    <w:rsid w:val="00CC7FB7"/>
    <w:rsid w:val="00D03726"/>
    <w:rsid w:val="00D77231"/>
    <w:rsid w:val="00E407EE"/>
    <w:rsid w:val="00E82DAC"/>
    <w:rsid w:val="00F95A5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399EAFE-9FE7-467F-BE79-AEF0D581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Pr>
      <w:color w:val="0000FF"/>
      <w:u w:val="single"/>
    </w:rPr>
  </w:style>
  <w:style w:type="paragraph" w:styleId="Textodeglobo">
    <w:name w:val="Balloon Text"/>
    <w:basedOn w:val="Normal"/>
    <w:link w:val="TextodegloboCar"/>
    <w:uiPriority w:val="99"/>
    <w:semiHidden/>
    <w:unhideWhenUsed/>
    <w:rPr>
      <w:rFonts w:ascii="Tahoma" w:hAnsi="Tahoma" w:cs="Tahoma"/>
      <w:sz w:val="16"/>
      <w:szCs w:val="16"/>
    </w:rPr>
  </w:style>
  <w:style w:type="character" w:customStyle="1" w:styleId="TextodegloboCar">
    <w:name w:val="Texto de globo Car"/>
    <w:basedOn w:val="Fuentedeprrafopredeter"/>
    <w:link w:val="Textodeglobo"/>
    <w:uiPriority w:val="99"/>
    <w:semiHidden/>
    <w:rPr>
      <w:rFonts w:ascii="Tahoma" w:hAnsi="Tahoma" w:cs="Tahoma"/>
      <w:sz w:val="16"/>
      <w:szCs w:val="16"/>
      <w:lang w:val="en-US" w:eastAsia="en-US"/>
    </w:rPr>
  </w:style>
  <w:style w:type="paragraph" w:styleId="Prrafodelista">
    <w:name w:val="List Paragraph"/>
    <w:basedOn w:val="Normal"/>
    <w:uiPriority w:val="72"/>
    <w:qFormat/>
    <w:pPr>
      <w:ind w:left="720"/>
      <w:contextualSpacing/>
    </w:pPr>
  </w:style>
  <w:style w:type="character" w:styleId="Hipervnculovisitado">
    <w:name w:val="FollowedHyperlink"/>
    <w:basedOn w:val="Fuentedeprrafopredeter"/>
    <w:uiPriority w:val="99"/>
    <w:semiHidden/>
    <w:unhideWhenUsed/>
    <w:rsid w:val="00761F3A"/>
    <w:rPr>
      <w:color w:val="800080" w:themeColor="followedHyperlink"/>
      <w:u w:val="single"/>
    </w:rPr>
  </w:style>
  <w:style w:type="paragraph" w:styleId="Encabezado">
    <w:name w:val="header"/>
    <w:basedOn w:val="Normal"/>
    <w:link w:val="EncabezadoCar"/>
    <w:uiPriority w:val="99"/>
    <w:unhideWhenUsed/>
    <w:rsid w:val="00774361"/>
    <w:pPr>
      <w:tabs>
        <w:tab w:val="center" w:pos="4252"/>
        <w:tab w:val="right" w:pos="8504"/>
      </w:tabs>
    </w:pPr>
  </w:style>
  <w:style w:type="character" w:customStyle="1" w:styleId="EncabezadoCar">
    <w:name w:val="Encabezado Car"/>
    <w:basedOn w:val="Fuentedeprrafopredeter"/>
    <w:link w:val="Encabezado"/>
    <w:uiPriority w:val="99"/>
    <w:rsid w:val="00774361"/>
    <w:rPr>
      <w:sz w:val="24"/>
      <w:szCs w:val="24"/>
      <w:lang w:val="en-US" w:eastAsia="en-US"/>
    </w:rPr>
  </w:style>
  <w:style w:type="paragraph" w:styleId="Piedepgina">
    <w:name w:val="footer"/>
    <w:basedOn w:val="Normal"/>
    <w:link w:val="PiedepginaCar"/>
    <w:uiPriority w:val="99"/>
    <w:unhideWhenUsed/>
    <w:rsid w:val="00774361"/>
    <w:pPr>
      <w:tabs>
        <w:tab w:val="center" w:pos="4252"/>
        <w:tab w:val="right" w:pos="8504"/>
      </w:tabs>
    </w:pPr>
  </w:style>
  <w:style w:type="character" w:customStyle="1" w:styleId="PiedepginaCar">
    <w:name w:val="Pie de página Car"/>
    <w:basedOn w:val="Fuentedeprrafopredeter"/>
    <w:link w:val="Piedepgina"/>
    <w:uiPriority w:val="99"/>
    <w:rsid w:val="00774361"/>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cci@iac.es" TargetMode="External"/><Relationship Id="rId3" Type="http://schemas.openxmlformats.org/officeDocument/2006/relationships/settings" Target="settings.xml"/><Relationship Id="rId7" Type="http://schemas.openxmlformats.org/officeDocument/2006/relationships/hyperlink" Target="http://www.iac.es/eno.php?op1=5&amp;op2=13&amp;op3=26&amp;lang=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ci@iac.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905</Words>
  <Characters>5013</Characters>
  <Application>Microsoft Office Word</Application>
  <DocSecurity>0</DocSecurity>
  <Lines>41</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K.U.Leuven</Company>
  <LinksUpToDate>false</LinksUpToDate>
  <CharactersWithSpaces>5907</CharactersWithSpaces>
  <SharedDoc>false</SharedDoc>
  <HLinks>
    <vt:vector size="24" baseType="variant">
      <vt:variant>
        <vt:i4>458790</vt:i4>
      </vt:variant>
      <vt:variant>
        <vt:i4>9</vt:i4>
      </vt:variant>
      <vt:variant>
        <vt:i4>0</vt:i4>
      </vt:variant>
      <vt:variant>
        <vt:i4>5</vt:i4>
      </vt:variant>
      <vt:variant>
        <vt:lpwstr>mailto:cci@iac.es</vt:lpwstr>
      </vt:variant>
      <vt:variant>
        <vt:lpwstr/>
      </vt:variant>
      <vt:variant>
        <vt:i4>852027</vt:i4>
      </vt:variant>
      <vt:variant>
        <vt:i4>6</vt:i4>
      </vt:variant>
      <vt:variant>
        <vt:i4>0</vt:i4>
      </vt:variant>
      <vt:variant>
        <vt:i4>5</vt:i4>
      </vt:variant>
      <vt:variant>
        <vt:lpwstr>mailto:kstrassmeier@aip.de</vt:lpwstr>
      </vt:variant>
      <vt:variant>
        <vt:lpwstr/>
      </vt:variant>
      <vt:variant>
        <vt:i4>65619</vt:i4>
      </vt:variant>
      <vt:variant>
        <vt:i4>3</vt:i4>
      </vt:variant>
      <vt:variant>
        <vt:i4>0</vt:i4>
      </vt:variant>
      <vt:variant>
        <vt:i4>5</vt:i4>
      </vt:variant>
      <vt:variant>
        <vt:lpwstr>http://www.gtc.iac.es/en/</vt:lpwstr>
      </vt:variant>
      <vt:variant>
        <vt:lpwstr/>
      </vt:variant>
      <vt:variant>
        <vt:i4>4325379</vt:i4>
      </vt:variant>
      <vt:variant>
        <vt:i4>0</vt:i4>
      </vt:variant>
      <vt:variant>
        <vt:i4>0</vt:i4>
      </vt:variant>
      <vt:variant>
        <vt:i4>5</vt:i4>
      </vt:variant>
      <vt:variant>
        <vt:lpwstr>http://www.iac.es/eno.php?op1=5&amp;op2=13&amp;op3=26&amp;lang=en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Christoffel Waelkens</dc:creator>
  <cp:lastModifiedBy>Robert Campbell Warden</cp:lastModifiedBy>
  <cp:revision>3</cp:revision>
  <cp:lastPrinted>2015-11-17T07:22:00Z</cp:lastPrinted>
  <dcterms:created xsi:type="dcterms:W3CDTF">2016-10-26T12:55:00Z</dcterms:created>
  <dcterms:modified xsi:type="dcterms:W3CDTF">2016-10-26T13:05:00Z</dcterms:modified>
</cp:coreProperties>
</file>